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Arial" w:ascii="Arial" w:hAnsi="Arial"/>
          <w:b/>
          <w:sz w:val="24"/>
          <w:szCs w:val="24"/>
          <w:lang w:val="sk-SK"/>
        </w:rPr>
        <w:t>ZÁRUČNÝ LIST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sz w:val="24"/>
          <w:szCs w:val="24"/>
          <w:lang w:val="sk-SK"/>
        </w:rPr>
      </w:pPr>
      <w:r>
        <w:rPr>
          <w:rFonts w:eastAsia="Times New Roman" w:cs="Arial" w:ascii="Arial" w:hAnsi="Arial"/>
          <w:b/>
          <w:sz w:val="24"/>
          <w:szCs w:val="24"/>
          <w:lang w:val="sk-SK"/>
        </w:rPr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Investícia: 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Model zariadenia: 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Výrobné číslo: 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Dátum nákupu: 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Dátum uvedenia do prevádzky: 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 xml:space="preserve">Údaje inštalačnej firmy: 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Osoba, ktorá sprevádzkovala  zariadenie: 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Názov firmy: 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Adresa: 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Telefón: 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Popis osoby, ktorá sprevádzkovala  zariadenie: ...........................................................................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  <w:t xml:space="preserve">Evidencia inštalačných prác, prehliadok, opráv: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val="sk-SK"/>
        </w:rPr>
      </w:pPr>
      <w:r>
        <w:rPr>
          <w:rFonts w:eastAsia="Times New Roman" w:cs="Arial" w:ascii="Arial" w:hAnsi="Arial"/>
          <w:b/>
          <w:sz w:val="20"/>
          <w:szCs w:val="20"/>
          <w:lang w:val="sk-SK"/>
        </w:rPr>
      </w:r>
    </w:p>
    <w:tbl>
      <w:tblPr>
        <w:tblW w:w="775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a0" w:noHBand="0" w:lastColumn="0" w:firstColumn="1" w:lastRow="0" w:firstRow="1"/>
      </w:tblPr>
      <w:tblGrid>
        <w:gridCol w:w="1095"/>
        <w:gridCol w:w="4500"/>
        <w:gridCol w:w="2160"/>
      </w:tblGrid>
      <w:tr>
        <w:trPr>
          <w:trHeight w:val="801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val="sk-SK"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sk-SK"/>
              </w:rPr>
              <w:t>Dátum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val="sk-SK"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sk-SK"/>
              </w:rPr>
              <w:t>Rozsah montážnych prác, opráv, prehliadok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val="sk-SK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sk-SK"/>
              </w:rPr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val="sk-SK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sk-SK"/>
              </w:rPr>
              <w:t>Podpis a pečiatka inštalačnej firmy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val="sk-SK"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sk-SK" w:eastAsia="pl-PL"/>
              </w:rPr>
            </w:r>
          </w:p>
        </w:tc>
      </w:tr>
      <w:tr>
        <w:trPr>
          <w:trHeight w:val="870" w:hRule="atLeast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</w:tr>
      <w:tr>
        <w:trPr>
          <w:trHeight w:val="870" w:hRule="atLeast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</w:tr>
      <w:tr>
        <w:trPr>
          <w:trHeight w:val="870" w:hRule="atLeast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sk-SK" w:eastAsia="pl-PL"/>
              </w:rPr>
            </w:pPr>
            <w:r>
              <w:rPr>
                <w:rFonts w:eastAsia="Times New Roman" w:cs="Arial" w:ascii="Arial" w:hAnsi="Arial"/>
                <w:lang w:val="sk-SK" w:eastAsia="pl-PL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</w:r>
    </w:p>
    <w:p>
      <w:pPr>
        <w:pStyle w:val="Normal"/>
        <w:spacing w:before="0" w:after="200"/>
        <w:contextualSpacing/>
        <w:rPr>
          <w:rFonts w:ascii="Arial" w:hAnsi="Arial" w:eastAsia="Times New Roman" w:cs="Arial"/>
          <w:b/>
          <w:b/>
          <w:sz w:val="16"/>
          <w:szCs w:val="16"/>
          <w:lang w:val="sk-SK" w:eastAsia="pl-PL"/>
        </w:rPr>
      </w:pPr>
      <w:r>
        <w:rPr>
          <w:rFonts w:eastAsia="Times New Roman" w:cs="Arial" w:ascii="Arial" w:hAnsi="Arial"/>
          <w:b/>
          <w:sz w:val="16"/>
          <w:szCs w:val="16"/>
          <w:lang w:val="sk-SK" w:eastAsia="pl-PL"/>
        </w:rPr>
        <w:t xml:space="preserve">                                                               </w:t>
      </w:r>
      <w:r>
        <w:rPr>
          <w:rFonts w:eastAsia="Times New Roman" w:cs="Arial" w:ascii="Arial" w:hAnsi="Arial"/>
          <w:sz w:val="16"/>
          <w:szCs w:val="16"/>
          <w:lang w:val="sk-SK"/>
        </w:rPr>
        <w:t xml:space="preserve">   </w:t>
      </w:r>
      <w:r>
        <w:rPr>
          <w:rFonts w:eastAsia="Times New Roman" w:cs="Arial" w:ascii="Arial" w:hAnsi="Arial"/>
          <w:b/>
          <w:sz w:val="16"/>
          <w:szCs w:val="16"/>
          <w:lang w:val="sk-SK"/>
        </w:rPr>
        <w:t xml:space="preserve"> </w:t>
      </w:r>
      <w:r>
        <w:rPr>
          <w:rFonts w:eastAsia="Times New Roman" w:cs="Arial" w:ascii="Arial" w:hAnsi="Arial"/>
          <w:b/>
          <w:sz w:val="16"/>
          <w:szCs w:val="16"/>
          <w:lang w:val="sk-SK"/>
        </w:rPr>
        <w:t>ZÁRUČNÉ PODMIENKY PRE ZARIADENIE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  <w:t>§ 1 Rozsah záruky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Táto záruka sa vzťahuje na materiálové chyby zariadenia, ktoré neumožňujú jeho používanie v súlade s uvedeným účelom. Záruka sa nevzťahuje na inštalačné práce a údržbu zariadenia.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Záručná doba je 24 mesiacov od dátumu nákupu zariadenia, dátum nákupu je uvedený na predajnej faktúre a obsahuje všetky časti/komponenty dodávky.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Produkty dodávané cez tretiu stranu spadajú pod záruku tohto dodávateľa.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Zariadenie môžu ovládať a obsluhovať výhradne osoby vyškolené v prevádzke a údržbe zariadenia s príslušnými oprávneniami. Všetky činnosti spojené s uvedením do prevádzky, servisné práce a opravy, musia byť zapísané v záručnom liste.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Podmienkou záruky je realizácia montáže a uvedenie zariadenia do prevádzky v súlade s technickou dokumentáciou najneskôr do 6 mesiacov od dátumu zakúpenia.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Podmienkou zachovania záruky po celú záručnú dobu je dodržovanie servisných prác uvedených v technickej dokumentácii pre dané zariadenie v časti „ÚDRŽBA“. Služby spojené so servisom a s údržbou zariadenia sú realizované na objednávku a náklady užívateľa.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Poskytnutie záručného servisu neprerušuje ani nepozastavuje záručnú dobu. Záruka na vymenené alebo opravené komponenty zariadenia sa končí po uplynutí termínu záručnej doby na zariadenie.</w:t>
      </w:r>
    </w:p>
    <w:p>
      <w:pPr>
        <w:pStyle w:val="Normal"/>
        <w:jc w:val="center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</w:r>
    </w:p>
    <w:p>
      <w:pPr>
        <w:pStyle w:val="Normal"/>
        <w:numPr>
          <w:ilvl w:val="0"/>
          <w:numId w:val="2"/>
        </w:numPr>
        <w:jc w:val="center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  <w:t>§ 2 Odmietnutie záruky</w:t>
      </w:r>
    </w:p>
    <w:p>
      <w:pPr>
        <w:pStyle w:val="Normal"/>
        <w:numPr>
          <w:ilvl w:val="0"/>
          <w:numId w:val="2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Záruka sa nevzťahuje na mechanické poškodenia a poškodenia elektrických častí vyplývajúcich z nesprávneho používania, transportu, elektrických skokov v sieti alebo iných príčin nevyplývajúcich z chyby výrobku. V súlade s tým sa záruka vzťahuje iba na výmenu dielov/komponentov, ktoré obsahujú konštrukčnú chybu, bez dodatočných nákladov iba vtedy, ak je vrátený chybný diel.</w:t>
      </w:r>
    </w:p>
    <w:p>
      <w:pPr>
        <w:pStyle w:val="Normal"/>
        <w:numPr>
          <w:ilvl w:val="0"/>
          <w:numId w:val="2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Záruka zariadenia sa nevzťahuje na prípady chýb technických, ku ktorým došlo v procese týkajúceho sa inštalácie, nastavenia a ovládania zariadenia, a to najmä: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spôsobené pripojením zariadenia k nesprávne zaprojektovanému ventilačnému systému, ktorý spôsobuje ďalšiu tepelnú záťaž, odchyľujúcu sa od normy a znižujúcu účinnosť výmenníka tepla.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spôsobené pripojením komponentov alebo dielov, ktoré sú súčasťou vykurovacieho systému, ale neboli dodané predávajúcim, a ich zlá funkčnosť má negatívny vplyv na chod zariadenia.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vzniknuté napojením na komponenty, ktoré nie sú originálnym náhradným dielom.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 xml:space="preserve">Závady vzniknuté v prípade odpredaja výrobku pôvodným kupujúcim/užívateľom ďalšiemu kupujúcemu, ktorý demontuje/nainštaluje zariadenie, ktoré bolo pôvodne nainštalované a pracovalo v konkrétnom objekte v predpísaných podmienkach (podľa pôvodného projektu). 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vyplývajúce z nedostatočnej odbornosti a nevedomosti montéra a technických pracovníkov, ktorí nesprávne realizujú ďalší popredajný servis.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vyplývajúce zo zvláštnych podmienok prevádzkovania, ktoré sa odchyľujú od štandardných aplikácií, pokiaľ sa zmluvné strany (predávajúci a technický personál zákazníka) vopred písomne nedohodli.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vzniknuté z dôsledkov vyplývajúcich z prírodných katastrof, ako sú napr. požiar, explózia a ďalšie udalosti, ktoré môžu spôsobiť poškodenie mechanických, elektrických a bezpečnostných prvkov.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vyplývajúce z nesprávneho čistenia technickej miestnosti alebo miesta, kde je zariadenie nainštalované. Je potrebné čistenie  vykonávať pravidelne v závislosti na pracovných podmienkach a hromadení prachu.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Závady vzniknuté v dôsledku nesprávnej inštalácie, neprispôsobené prevádzkovým podmienkam pri nízkych vonkajších teplotách.</w:t>
      </w:r>
    </w:p>
    <w:p>
      <w:pPr>
        <w:pStyle w:val="Normal"/>
        <w:numPr>
          <w:ilvl w:val="0"/>
          <w:numId w:val="3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 xml:space="preserve">Závady vzniknuté v dôsledku podmienok nízkej teploty v situácii, kedy inštalačná firma nemontuje zabezpečovacie prvky pre tento typ zariadenia s cieľom: </w:t>
      </w:r>
    </w:p>
    <w:p>
      <w:pPr>
        <w:pStyle w:val="Normal"/>
        <w:numPr>
          <w:ilvl w:val="0"/>
          <w:numId w:val="4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Vyhnúť sa nízkym teplotám na elektrických a mechanických komponentoch, ako sú ventily alebo elektronické riadiace jednotky.</w:t>
      </w:r>
    </w:p>
    <w:p>
      <w:pPr>
        <w:pStyle w:val="Normal"/>
        <w:numPr>
          <w:ilvl w:val="0"/>
          <w:numId w:val="4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Predísť kondenzácii vody a tvorbe námrazy/ľadu v blízkosti zariadenia.</w:t>
      </w:r>
    </w:p>
    <w:p>
      <w:pPr>
        <w:pStyle w:val="Normal"/>
        <w:numPr>
          <w:ilvl w:val="0"/>
          <w:numId w:val="4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Vyhnúť sa náhlemu termickému šoku ohrievača a výmenníka tepla v dôsledku náhlych zmien vonkajších teplôt.</w:t>
      </w:r>
    </w:p>
    <w:p>
      <w:pPr>
        <w:pStyle w:val="Normal"/>
        <w:numPr>
          <w:ilvl w:val="0"/>
          <w:numId w:val="4"/>
        </w:numPr>
        <w:jc w:val="center"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  <w:t>§ 3 Firma SONNIGER rovnako nenesie zodpovednosť za:</w:t>
      </w:r>
    </w:p>
    <w:p>
      <w:pPr>
        <w:pStyle w:val="Normal"/>
        <w:numPr>
          <w:ilvl w:val="0"/>
          <w:numId w:val="5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Priebežnú údržbu, servisné prehliadky vyplývajúce z  Technickej dokumentácie a programovanie zariadenia.</w:t>
      </w:r>
    </w:p>
    <w:p>
      <w:pPr>
        <w:pStyle w:val="Normal"/>
        <w:numPr>
          <w:ilvl w:val="0"/>
          <w:numId w:val="5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Za škody spôsobené zastavením zariadenia a v čase čakania na záručný servis.</w:t>
      </w:r>
    </w:p>
    <w:p>
      <w:pPr>
        <w:pStyle w:val="Normal"/>
        <w:numPr>
          <w:ilvl w:val="0"/>
          <w:numId w:val="5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Za akékoľvek škody vzniknuté inde než na zariadení vo vlastníctve klienta.</w:t>
      </w:r>
    </w:p>
    <w:p>
      <w:pPr>
        <w:pStyle w:val="Normal"/>
        <w:spacing w:before="0" w:after="200"/>
        <w:ind w:left="765" w:hanging="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</w:r>
    </w:p>
    <w:p>
      <w:pPr>
        <w:pStyle w:val="Normal"/>
        <w:spacing w:before="0" w:after="200"/>
        <w:ind w:left="765" w:hanging="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</w:r>
    </w:p>
    <w:p>
      <w:pPr>
        <w:pStyle w:val="Normal"/>
        <w:spacing w:before="0" w:after="0"/>
        <w:contextualSpacing/>
        <w:rPr>
          <w:rFonts w:ascii="Arial" w:hAnsi="Arial" w:eastAsia="Times New Roman" w:cs="Arial"/>
          <w:b/>
          <w:b/>
          <w:sz w:val="16"/>
          <w:szCs w:val="16"/>
          <w:lang w:val="sk-SK"/>
        </w:rPr>
      </w:pPr>
      <w:r>
        <w:rPr>
          <w:rFonts w:eastAsia="Times New Roman" w:cs="Arial" w:ascii="Arial" w:hAnsi="Arial"/>
          <w:b/>
          <w:sz w:val="16"/>
          <w:szCs w:val="16"/>
          <w:lang w:val="sk-SK"/>
        </w:rPr>
        <w:t xml:space="preserve">                                                                       </w:t>
      </w:r>
      <w:r>
        <w:rPr>
          <w:rFonts w:eastAsia="Times New Roman" w:cs="Arial" w:ascii="Arial" w:hAnsi="Arial"/>
          <w:b/>
          <w:sz w:val="16"/>
          <w:szCs w:val="16"/>
          <w:lang w:val="sk-SK"/>
        </w:rPr>
        <w:t>§ 4 Reklamačný poriadok</w:t>
      </w:r>
    </w:p>
    <w:p>
      <w:pPr>
        <w:pStyle w:val="Normal"/>
        <w:spacing w:before="0" w:after="0"/>
        <w:contextualSpacing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1. Reklamácie, na ktoré sa vzťahujú záručné podmienky, užívateľ hlási priamo u distribútora.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2. Opravy, na ktoré sa vzťahuje táto záruka, budú prevedené v rámci činnosti inštalačných firiem. Opravy vyplývajúce zo záruky budú realizované v mieste inštalácie zariadenia.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3. Záruka bude vyriešená v priebehu 14 dní od oznámenia, vo výnimočných prípadoch môže byť doba  predĺžená o dobu dodania náhradných dielov dodávateľom.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4. Užívateľ v rámci tejto služby sa zaväzuje:</w:t>
      </w:r>
    </w:p>
    <w:p>
      <w:pPr>
        <w:pStyle w:val="Normal"/>
        <w:numPr>
          <w:ilvl w:val="0"/>
          <w:numId w:val="6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Umožniť úplný prístup do priestoru, v ktorom je zariadenie namontované, spolu so zabezpečením nevyhnutnej infraštruktúry, umožňujúcej priamy prístup k zariadeniu (platforma, lešenie, a pod.) tak, aby sa mohla realizovať údržba, na ktorú sa táto záruka vzťahuje.</w:t>
      </w:r>
    </w:p>
    <w:p>
      <w:pPr>
        <w:pStyle w:val="Normal"/>
        <w:numPr>
          <w:ilvl w:val="0"/>
          <w:numId w:val="6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Predložiť originál záručného listu spolu s faktúrou dokumentujúcou nákup zariadenia.</w:t>
      </w:r>
    </w:p>
    <w:p>
      <w:pPr>
        <w:pStyle w:val="Normal"/>
        <w:numPr>
          <w:ilvl w:val="0"/>
          <w:numId w:val="6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Zaistiť bezpečnosť počas týchto prác.</w:t>
      </w:r>
    </w:p>
    <w:p>
      <w:pPr>
        <w:pStyle w:val="Normal"/>
        <w:numPr>
          <w:ilvl w:val="0"/>
          <w:numId w:val="6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Zabezpečiť možnosť začatia práce ihneď po príjazde na miesto poskytnutia služby.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5. K vybaveniu reklamácie je nutné zaslať na nižšie uvedenú adresu nasledujúce dokumenty:</w:t>
      </w:r>
    </w:p>
    <w:p>
      <w:pPr>
        <w:pStyle w:val="Normal"/>
        <w:numPr>
          <w:ilvl w:val="0"/>
          <w:numId w:val="7"/>
        </w:numPr>
        <w:spacing w:before="0" w:after="200"/>
        <w:contextualSpacing/>
        <w:jc w:val="both"/>
        <w:rPr/>
      </w:pPr>
      <w:r>
        <w:rPr>
          <w:rFonts w:eastAsia="Times New Roman" w:cs="Arial" w:ascii="Arial" w:hAnsi="Arial"/>
          <w:sz w:val="16"/>
          <w:szCs w:val="16"/>
          <w:lang w:val="sk-SK"/>
        </w:rPr>
        <w:t xml:space="preserve">Správne vyplnený formulár a žiadosť o reklamáciu, ktorý je dostupný na </w:t>
      </w:r>
      <w:hyperlink r:id="rId2">
        <w:r>
          <w:rPr>
            <w:rStyle w:val="ListLabel86"/>
            <w:rFonts w:eastAsia="Times New Roman" w:cs="Arial" w:ascii="Arial" w:hAnsi="Arial"/>
            <w:sz w:val="16"/>
            <w:szCs w:val="16"/>
            <w:lang w:val="sk-SK"/>
          </w:rPr>
          <w:t>www.sonniger.cz</w:t>
        </w:r>
      </w:hyperlink>
      <w:r>
        <w:rPr>
          <w:rFonts w:eastAsia="Times New Roman" w:cs="Arial" w:ascii="Arial" w:hAnsi="Arial"/>
          <w:sz w:val="16"/>
          <w:szCs w:val="16"/>
          <w:lang w:val="sk-SK"/>
        </w:rPr>
        <w:t>? alebo www.sonniger.sk</w:t>
      </w:r>
    </w:p>
    <w:p>
      <w:pPr>
        <w:pStyle w:val="Normal"/>
        <w:numPr>
          <w:ilvl w:val="0"/>
          <w:numId w:val="7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Kópiu záručného listu</w:t>
      </w:r>
    </w:p>
    <w:p>
      <w:pPr>
        <w:pStyle w:val="Normal"/>
        <w:numPr>
          <w:ilvl w:val="0"/>
          <w:numId w:val="7"/>
        </w:numPr>
        <w:spacing w:before="0" w:after="200"/>
        <w:contextualSpacing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Kópiu faktúry potvrdzujúcej nákup zariadenia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6. Oprava a výmena dielov bude realizovaná bezplatne pod podmienkou, že zástupca inštalačnej firmy alebo zástupca výrobcu zistí, že vada na zariadení je spôsobená výrobcom.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7. Všetky náklady (opravy, náklady na náhradné diely, doprava) vyplývajúce z neoprávnenej reklamácie – najmä v prípade, kedy zástupca inštalačnej firmy alebo zástupca výrobcu zistí, že škoda bola spôsobená nedodržaním pokynov obsiahnutých v Technickej dokumentácii, alebo zistí existenciu skutočností uvedených v § 2 (Odmietnutie záruky) – budú hradené objednávajúcim zákazníkom.</w:t>
      </w:r>
    </w:p>
    <w:p>
      <w:pPr>
        <w:pStyle w:val="Normal"/>
        <w:jc w:val="both"/>
        <w:rPr>
          <w:rFonts w:ascii="Arial" w:hAnsi="Arial" w:eastAsia="Times New Roman" w:cs="Arial"/>
          <w:sz w:val="16"/>
          <w:szCs w:val="16"/>
          <w:lang w:val="sk-SK"/>
        </w:rPr>
      </w:pPr>
      <w:r>
        <w:rPr>
          <w:rFonts w:eastAsia="Times New Roman" w:cs="Arial" w:ascii="Arial" w:hAnsi="Arial"/>
          <w:sz w:val="16"/>
          <w:szCs w:val="16"/>
          <w:lang w:val="sk-SK"/>
        </w:rPr>
        <w:t>8. Žiadateľ o reklamáciu je povinný písomne potvrdiť realizáciu servisných prác.</w:t>
      </w:r>
    </w:p>
    <w:p>
      <w:pPr>
        <w:pStyle w:val="Normal"/>
        <w:spacing w:before="0" w:after="200"/>
        <w:jc w:val="both"/>
        <w:rPr/>
      </w:pPr>
      <w:r>
        <w:rPr>
          <w:rFonts w:eastAsia="Times New Roman" w:cs="Arial" w:ascii="Arial" w:hAnsi="Arial"/>
          <w:sz w:val="16"/>
          <w:szCs w:val="16"/>
          <w:lang w:val="sk-SK"/>
        </w:rPr>
        <w:t>9. Firma SONNIGER má právo odmietnuť realizáciu záručných prác v prípade, že firma SONNIGER eviduje neuhradené pohľadávky po splatnosti, neobdržala celú platbu za reklamované zariadenie alebo neobdržala platbu za skôr poskytnuté servisné služby.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65" w:hanging="405"/>
      </w:pPr>
      <w:rPr>
        <w:sz w:val="16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2a5e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Heading2">
    <w:name w:val="Heading 2"/>
    <w:basedOn w:val="Normal"/>
    <w:link w:val="Nadpis2Char"/>
    <w:uiPriority w:val="9"/>
    <w:semiHidden/>
    <w:unhideWhenUsed/>
    <w:qFormat/>
    <w:rsid w:val="003f739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Nadpis4Char"/>
    <w:uiPriority w:val="9"/>
    <w:semiHidden/>
    <w:unhideWhenUsed/>
    <w:qFormat/>
    <w:rsid w:val="004b558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00a37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d115d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2a5ec5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3f739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4b558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ListLabel1">
    <w:name w:val="ListLabel 1"/>
    <w:qFormat/>
    <w:rPr>
      <w:rFonts w:eastAsia="Calibri" w:cs="Calibri"/>
      <w:b w:val="false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ascii="Arial" w:hAnsi="Arial" w:cs="Times New Roman"/>
      <w:sz w:val="16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ascii="Arial" w:hAnsi="Arial" w:cs="Times New Roman"/>
      <w:b/>
      <w:sz w:val="16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Arial" w:hAnsi="Arial" w:cs="Times New Roman"/>
      <w:sz w:val="16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lang w:val="sk-SK"/>
    </w:rPr>
  </w:style>
  <w:style w:type="character" w:styleId="ListLabel84">
    <w:name w:val="ListLabel 84"/>
    <w:qFormat/>
    <w:rPr>
      <w:rFonts w:ascii="Arial" w:hAnsi="Arial" w:cs="Arial"/>
      <w:u w:val="none"/>
      <w:lang w:val="sk-SK"/>
    </w:rPr>
  </w:style>
  <w:style w:type="character" w:styleId="ListLabel85">
    <w:name w:val="ListLabel 85"/>
    <w:qFormat/>
    <w:rPr>
      <w:lang w:val="sk-SK"/>
    </w:rPr>
  </w:style>
  <w:style w:type="character" w:styleId="ListLabel86">
    <w:name w:val="ListLabel 86"/>
    <w:qFormat/>
    <w:rPr>
      <w:rFonts w:ascii="Arial" w:hAnsi="Arial" w:eastAsia="Times New Roman" w:cs="Arial"/>
      <w:sz w:val="16"/>
      <w:szCs w:val="16"/>
      <w:lang w:val="sk-SK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d11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505"/>
    <w:pPr>
      <w:spacing w:before="0" w:after="200"/>
      <w:ind w:left="720" w:hanging="0"/>
      <w:contextualSpacing/>
    </w:pPr>
    <w:rPr/>
  </w:style>
  <w:style w:type="paragraph" w:styleId="Odstavecseseznamem3" w:customStyle="1">
    <w:name w:val="Odstavec se seznamem3"/>
    <w:basedOn w:val="Normal"/>
    <w:qFormat/>
    <w:rsid w:val="004e7445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nniger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070D-96C8-4191-910F-E9BF5FB2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Application>LibreOffice/6.0.7.3$Linux_X86_64 LibreOffice_project/00m0$Build-3</Application>
  <Pages>3</Pages>
  <Words>929</Words>
  <Characters>7005</Characters>
  <CharactersWithSpaces>8002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2020-06-22T08:44:00Z</dcterms:created>
  <dc:creator>420775660721</dc:creator>
  <dc:description/>
  <dc:language>en-GB</dc:language>
  <cp:lastModifiedBy/>
  <dcterms:modified xsi:type="dcterms:W3CDTF">2020-07-14T05:34:19Z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